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68" w:rsidRPr="00FF4FCC" w:rsidRDefault="00691068" w:rsidP="002A114A">
      <w:pPr>
        <w:pStyle w:val="1"/>
        <w:spacing w:before="0" w:after="0"/>
        <w:jc w:val="center"/>
        <w:rPr>
          <w:rFonts w:ascii="宋体" w:eastAsia="宋体" w:hAnsi="宋体" w:cs="宋体"/>
          <w:sz w:val="21"/>
          <w:szCs w:val="21"/>
          <w:lang w:val="zh-CN"/>
        </w:rPr>
      </w:pPr>
      <w:r w:rsidRPr="00FF4FCC">
        <w:rPr>
          <w:rFonts w:ascii="宋体" w:eastAsia="宋体" w:hAnsi="宋体" w:cs="宋体" w:hint="eastAsia"/>
          <w:sz w:val="21"/>
          <w:szCs w:val="21"/>
          <w:lang w:val="zh-CN"/>
        </w:rPr>
        <w:t>货物需求及技术规格</w:t>
      </w:r>
    </w:p>
    <w:p w:rsidR="00691068" w:rsidRPr="00FF4FCC" w:rsidRDefault="00691068" w:rsidP="00691068">
      <w:pPr>
        <w:spacing w:line="360" w:lineRule="auto"/>
        <w:rPr>
          <w:rFonts w:ascii="宋体" w:hAnsi="宋体"/>
          <w:b/>
          <w:kern w:val="0"/>
          <w:szCs w:val="21"/>
        </w:rPr>
      </w:pPr>
      <w:r w:rsidRPr="00FF4FCC">
        <w:rPr>
          <w:rFonts w:ascii="宋体" w:hAnsi="宋体" w:hint="eastAsia"/>
          <w:b/>
          <w:kern w:val="0"/>
          <w:szCs w:val="21"/>
        </w:rPr>
        <w:t>一、货物需求及商务条件</w:t>
      </w:r>
    </w:p>
    <w:p w:rsidR="00691068" w:rsidRPr="00FF4FCC" w:rsidRDefault="00691068" w:rsidP="00691068">
      <w:pPr>
        <w:spacing w:line="360" w:lineRule="auto"/>
        <w:rPr>
          <w:rFonts w:ascii="宋体" w:hAnsi="宋体"/>
          <w:kern w:val="0"/>
          <w:szCs w:val="21"/>
        </w:rPr>
      </w:pPr>
      <w:r w:rsidRPr="00FF4FCC">
        <w:rPr>
          <w:rFonts w:ascii="宋体" w:hAnsi="宋体" w:hint="eastAsia"/>
          <w:kern w:val="0"/>
          <w:szCs w:val="21"/>
        </w:rPr>
        <w:t>1.1  货物需求名称及数量：</w:t>
      </w:r>
    </w:p>
    <w:tbl>
      <w:tblPr>
        <w:tblW w:w="0" w:type="auto"/>
        <w:jc w:val="center"/>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3"/>
        <w:gridCol w:w="1286"/>
        <w:gridCol w:w="1409"/>
      </w:tblGrid>
      <w:tr w:rsidR="00691068" w:rsidRPr="00FF4FCC" w:rsidTr="00A858DF">
        <w:trPr>
          <w:jc w:val="center"/>
        </w:trPr>
        <w:tc>
          <w:tcPr>
            <w:tcW w:w="5183" w:type="dxa"/>
            <w:vAlign w:val="center"/>
          </w:tcPr>
          <w:p w:rsidR="00691068" w:rsidRPr="00FF4FCC" w:rsidRDefault="00691068" w:rsidP="00691068">
            <w:pPr>
              <w:tabs>
                <w:tab w:val="left" w:pos="7230"/>
              </w:tabs>
              <w:spacing w:line="360" w:lineRule="auto"/>
              <w:jc w:val="center"/>
              <w:rPr>
                <w:rFonts w:ascii="宋体" w:hAnsi="宋体" w:cs="宋体"/>
                <w:kern w:val="0"/>
                <w:szCs w:val="21"/>
              </w:rPr>
            </w:pPr>
            <w:r w:rsidRPr="00FF4FCC">
              <w:rPr>
                <w:rFonts w:ascii="宋体" w:hAnsi="宋体" w:cs="宋体" w:hint="eastAsia"/>
                <w:kern w:val="0"/>
                <w:szCs w:val="21"/>
              </w:rPr>
              <w:t>货物名称</w:t>
            </w:r>
          </w:p>
        </w:tc>
        <w:tc>
          <w:tcPr>
            <w:tcW w:w="1286" w:type="dxa"/>
            <w:vAlign w:val="center"/>
          </w:tcPr>
          <w:p w:rsidR="00691068" w:rsidRPr="00FF4FCC" w:rsidRDefault="00691068" w:rsidP="00691068">
            <w:pPr>
              <w:tabs>
                <w:tab w:val="left" w:pos="7230"/>
              </w:tabs>
              <w:spacing w:line="360" w:lineRule="auto"/>
              <w:jc w:val="center"/>
              <w:rPr>
                <w:rFonts w:ascii="宋体" w:hAnsi="宋体" w:cs="宋体"/>
                <w:kern w:val="0"/>
                <w:szCs w:val="21"/>
              </w:rPr>
            </w:pPr>
            <w:r w:rsidRPr="00FF4FCC">
              <w:rPr>
                <w:rFonts w:ascii="宋体" w:hAnsi="宋体" w:cs="宋体" w:hint="eastAsia"/>
                <w:kern w:val="0"/>
                <w:szCs w:val="21"/>
              </w:rPr>
              <w:t>数量</w:t>
            </w:r>
          </w:p>
        </w:tc>
        <w:tc>
          <w:tcPr>
            <w:tcW w:w="1409" w:type="dxa"/>
          </w:tcPr>
          <w:p w:rsidR="00691068" w:rsidRPr="00FF4FCC" w:rsidRDefault="00691068" w:rsidP="00691068">
            <w:pPr>
              <w:tabs>
                <w:tab w:val="left" w:pos="7230"/>
              </w:tabs>
              <w:spacing w:line="360" w:lineRule="auto"/>
              <w:jc w:val="center"/>
              <w:rPr>
                <w:rFonts w:ascii="宋体" w:hAnsi="宋体" w:cs="宋体"/>
                <w:kern w:val="0"/>
                <w:szCs w:val="21"/>
              </w:rPr>
            </w:pPr>
            <w:r w:rsidRPr="00FF4FCC">
              <w:rPr>
                <w:rFonts w:ascii="宋体" w:hAnsi="宋体" w:cs="宋体" w:hint="eastAsia"/>
                <w:kern w:val="0"/>
                <w:szCs w:val="21"/>
              </w:rPr>
              <w:t>预算价</w:t>
            </w:r>
          </w:p>
          <w:p w:rsidR="00691068" w:rsidRPr="00FF4FCC" w:rsidRDefault="00691068" w:rsidP="00691068">
            <w:pPr>
              <w:tabs>
                <w:tab w:val="left" w:pos="7230"/>
              </w:tabs>
              <w:spacing w:line="360" w:lineRule="auto"/>
              <w:jc w:val="center"/>
              <w:rPr>
                <w:rFonts w:ascii="宋体" w:hAnsi="宋体" w:cs="宋体"/>
                <w:kern w:val="0"/>
                <w:szCs w:val="21"/>
              </w:rPr>
            </w:pPr>
            <w:r w:rsidRPr="00FF4FCC">
              <w:rPr>
                <w:rFonts w:ascii="宋体" w:hAnsi="宋体" w:cs="宋体" w:hint="eastAsia"/>
                <w:kern w:val="0"/>
                <w:szCs w:val="21"/>
              </w:rPr>
              <w:t>万元</w:t>
            </w:r>
          </w:p>
        </w:tc>
      </w:tr>
      <w:tr w:rsidR="00691068" w:rsidRPr="00FF4FCC" w:rsidTr="00A858DF">
        <w:trPr>
          <w:jc w:val="center"/>
        </w:trPr>
        <w:tc>
          <w:tcPr>
            <w:tcW w:w="5183" w:type="dxa"/>
            <w:vAlign w:val="center"/>
          </w:tcPr>
          <w:p w:rsidR="00691068" w:rsidRPr="00FF4FCC" w:rsidRDefault="00691068" w:rsidP="00691068">
            <w:pPr>
              <w:tabs>
                <w:tab w:val="left" w:pos="7230"/>
              </w:tabs>
              <w:spacing w:line="360" w:lineRule="auto"/>
              <w:jc w:val="center"/>
              <w:rPr>
                <w:rFonts w:ascii="宋体" w:hAnsi="宋体" w:cs="宋体"/>
                <w:kern w:val="0"/>
                <w:szCs w:val="21"/>
              </w:rPr>
            </w:pPr>
            <w:r w:rsidRPr="00FF4FCC">
              <w:rPr>
                <w:rFonts w:ascii="宋体" w:hAnsi="宋体" w:cs="宋体" w:hint="eastAsia"/>
                <w:kern w:val="0"/>
                <w:szCs w:val="21"/>
              </w:rPr>
              <w:t>全自动内镜清洗消毒机项目</w:t>
            </w:r>
          </w:p>
        </w:tc>
        <w:tc>
          <w:tcPr>
            <w:tcW w:w="1286" w:type="dxa"/>
            <w:vAlign w:val="center"/>
          </w:tcPr>
          <w:p w:rsidR="00691068" w:rsidRPr="00FF4FCC" w:rsidRDefault="00691068" w:rsidP="00691068">
            <w:pPr>
              <w:spacing w:line="360" w:lineRule="auto"/>
              <w:jc w:val="center"/>
              <w:rPr>
                <w:rFonts w:ascii="宋体" w:hAnsi="宋体" w:cs="宋体"/>
                <w:kern w:val="0"/>
                <w:szCs w:val="21"/>
              </w:rPr>
            </w:pPr>
            <w:r w:rsidRPr="00FF4FCC">
              <w:rPr>
                <w:rFonts w:ascii="宋体" w:hAnsi="宋体" w:cs="宋体" w:hint="eastAsia"/>
                <w:kern w:val="0"/>
                <w:szCs w:val="21"/>
              </w:rPr>
              <w:t>1</w:t>
            </w:r>
          </w:p>
        </w:tc>
        <w:tc>
          <w:tcPr>
            <w:tcW w:w="1409" w:type="dxa"/>
            <w:vAlign w:val="center"/>
          </w:tcPr>
          <w:p w:rsidR="00691068" w:rsidRPr="00FF4FCC" w:rsidRDefault="00691068" w:rsidP="00691068">
            <w:pPr>
              <w:spacing w:line="360" w:lineRule="auto"/>
              <w:jc w:val="center"/>
              <w:rPr>
                <w:rFonts w:ascii="宋体" w:hAnsi="宋体" w:cs="宋体"/>
                <w:kern w:val="0"/>
                <w:szCs w:val="21"/>
              </w:rPr>
            </w:pPr>
            <w:r w:rsidRPr="00FF4FCC">
              <w:rPr>
                <w:rFonts w:ascii="宋体" w:hAnsi="宋体" w:cs="宋体" w:hint="eastAsia"/>
                <w:kern w:val="0"/>
                <w:szCs w:val="21"/>
              </w:rPr>
              <w:t>7.5</w:t>
            </w:r>
          </w:p>
        </w:tc>
      </w:tr>
    </w:tbl>
    <w:p w:rsidR="00691068" w:rsidRPr="00FF4FCC" w:rsidRDefault="00691068" w:rsidP="00691068">
      <w:pPr>
        <w:spacing w:line="360" w:lineRule="auto"/>
        <w:rPr>
          <w:rFonts w:ascii="宋体" w:hAnsi="宋体"/>
          <w:kern w:val="0"/>
          <w:szCs w:val="21"/>
        </w:rPr>
      </w:pPr>
      <w:r w:rsidRPr="00FF4FCC">
        <w:rPr>
          <w:rFonts w:ascii="宋体" w:hAnsi="宋体" w:hint="eastAsia"/>
          <w:kern w:val="0"/>
          <w:szCs w:val="21"/>
        </w:rPr>
        <w:t>1.2  货物需求/付款单位：</w:t>
      </w:r>
      <w:proofErr w:type="gramStart"/>
      <w:r w:rsidRPr="00FF4FCC">
        <w:rPr>
          <w:rFonts w:ascii="宋体" w:hAnsi="宋体" w:hint="eastAsia"/>
          <w:kern w:val="0"/>
          <w:szCs w:val="21"/>
        </w:rPr>
        <w:t>京山市</w:t>
      </w:r>
      <w:proofErr w:type="gramEnd"/>
      <w:r w:rsidRPr="00FF4FCC">
        <w:rPr>
          <w:rFonts w:ascii="宋体" w:hAnsi="宋体" w:hint="eastAsia"/>
          <w:kern w:val="0"/>
          <w:szCs w:val="21"/>
        </w:rPr>
        <w:t>人民医院</w:t>
      </w:r>
    </w:p>
    <w:p w:rsidR="00691068" w:rsidRPr="00FF4FCC" w:rsidRDefault="00691068" w:rsidP="00691068">
      <w:pPr>
        <w:spacing w:line="360" w:lineRule="auto"/>
        <w:rPr>
          <w:rFonts w:ascii="宋体" w:hAnsi="宋体"/>
          <w:kern w:val="0"/>
          <w:szCs w:val="21"/>
        </w:rPr>
      </w:pPr>
      <w:r w:rsidRPr="00FF4FCC">
        <w:rPr>
          <w:rFonts w:ascii="宋体" w:hAnsi="宋体" w:hint="eastAsia"/>
          <w:kern w:val="0"/>
          <w:szCs w:val="21"/>
        </w:rPr>
        <w:t>1.3  货物付款方式：待中标方与院方签订供货合同时具体协商</w:t>
      </w:r>
      <w:r w:rsidRPr="00FF4FCC">
        <w:rPr>
          <w:rFonts w:ascii="宋体" w:hAnsi="宋体" w:cs="宋体" w:hint="eastAsia"/>
          <w:szCs w:val="21"/>
        </w:rPr>
        <w:t>。</w:t>
      </w:r>
    </w:p>
    <w:p w:rsidR="00691068" w:rsidRPr="00FF4FCC" w:rsidRDefault="00691068" w:rsidP="00691068">
      <w:pPr>
        <w:spacing w:line="360" w:lineRule="auto"/>
        <w:rPr>
          <w:rFonts w:ascii="宋体" w:hAnsi="宋体"/>
          <w:kern w:val="0"/>
          <w:szCs w:val="21"/>
        </w:rPr>
      </w:pPr>
      <w:r w:rsidRPr="00FF4FCC">
        <w:rPr>
          <w:rFonts w:ascii="宋体" w:hAnsi="宋体" w:hint="eastAsia"/>
          <w:kern w:val="0"/>
          <w:szCs w:val="21"/>
        </w:rPr>
        <w:t>1.4  货物交货地点：</w:t>
      </w:r>
      <w:proofErr w:type="gramStart"/>
      <w:r w:rsidRPr="00FF4FCC">
        <w:rPr>
          <w:rFonts w:ascii="宋体" w:hAnsi="宋体" w:hint="eastAsia"/>
          <w:kern w:val="0"/>
          <w:szCs w:val="21"/>
        </w:rPr>
        <w:t>京山市</w:t>
      </w:r>
      <w:proofErr w:type="gramEnd"/>
      <w:r w:rsidRPr="00FF4FCC">
        <w:rPr>
          <w:rFonts w:ascii="宋体" w:hAnsi="宋体" w:hint="eastAsia"/>
          <w:kern w:val="0"/>
          <w:szCs w:val="21"/>
        </w:rPr>
        <w:t>人民医院指定地点</w:t>
      </w:r>
    </w:p>
    <w:p w:rsidR="00691068" w:rsidRPr="00FF4FCC" w:rsidRDefault="00691068" w:rsidP="00691068">
      <w:pPr>
        <w:spacing w:line="360" w:lineRule="auto"/>
        <w:rPr>
          <w:rFonts w:ascii="宋体" w:hAnsi="宋体"/>
          <w:kern w:val="0"/>
          <w:szCs w:val="21"/>
        </w:rPr>
      </w:pPr>
      <w:r w:rsidRPr="00FF4FCC">
        <w:rPr>
          <w:rFonts w:ascii="宋体" w:hAnsi="宋体" w:hint="eastAsia"/>
          <w:kern w:val="0"/>
          <w:szCs w:val="21"/>
        </w:rPr>
        <w:t>1.5  货物交付方式：厂家免费上门安装调试完成，设备经三方包括</w:t>
      </w:r>
      <w:proofErr w:type="gramStart"/>
      <w:r w:rsidRPr="00FF4FCC">
        <w:rPr>
          <w:rFonts w:ascii="宋体" w:hAnsi="宋体" w:hint="eastAsia"/>
          <w:kern w:val="0"/>
          <w:szCs w:val="21"/>
        </w:rPr>
        <w:t>京山市</w:t>
      </w:r>
      <w:proofErr w:type="gramEnd"/>
      <w:r w:rsidRPr="00FF4FCC">
        <w:rPr>
          <w:rFonts w:ascii="宋体" w:hAnsi="宋体" w:hint="eastAsia"/>
          <w:kern w:val="0"/>
          <w:szCs w:val="21"/>
        </w:rPr>
        <w:t>人民医院、设备经销商及设备生产厂家安装工程师共同参照投标文件中设备安装验收表验收，各项均合格视为交付完成。</w:t>
      </w:r>
    </w:p>
    <w:p w:rsidR="00691068" w:rsidRPr="00FF4FCC" w:rsidRDefault="00691068" w:rsidP="00691068">
      <w:pPr>
        <w:spacing w:line="360" w:lineRule="auto"/>
        <w:rPr>
          <w:rFonts w:ascii="宋体" w:hAnsi="宋体"/>
          <w:kern w:val="0"/>
          <w:szCs w:val="21"/>
        </w:rPr>
      </w:pPr>
      <w:r w:rsidRPr="00FF4FCC">
        <w:rPr>
          <w:rFonts w:ascii="宋体" w:hAnsi="宋体" w:hint="eastAsia"/>
          <w:kern w:val="0"/>
          <w:szCs w:val="21"/>
        </w:rPr>
        <w:t>1.6  货物交货期限：</w:t>
      </w:r>
      <w:r w:rsidRPr="00FF4FCC">
        <w:rPr>
          <w:rFonts w:ascii="宋体" w:hAnsi="宋体" w:hint="eastAsia"/>
          <w:szCs w:val="21"/>
        </w:rPr>
        <w:t>供货合同签订后2个月内</w:t>
      </w:r>
    </w:p>
    <w:p w:rsidR="00691068" w:rsidRPr="00FF4FCC" w:rsidRDefault="00691068" w:rsidP="00691068">
      <w:pPr>
        <w:spacing w:line="360" w:lineRule="auto"/>
        <w:rPr>
          <w:rFonts w:ascii="宋体" w:hAnsi="宋体"/>
          <w:kern w:val="0"/>
          <w:szCs w:val="21"/>
        </w:rPr>
      </w:pPr>
      <w:r w:rsidRPr="00FF4FCC">
        <w:rPr>
          <w:rFonts w:ascii="宋体" w:hAnsi="宋体" w:hint="eastAsia"/>
          <w:kern w:val="0"/>
          <w:szCs w:val="21"/>
        </w:rPr>
        <w:t xml:space="preserve">1.7  货物质保期限：产品经验收合格后≥1年 </w:t>
      </w:r>
    </w:p>
    <w:p w:rsidR="00691068" w:rsidRPr="00FF4FCC" w:rsidRDefault="00691068" w:rsidP="00691068">
      <w:pPr>
        <w:spacing w:line="360" w:lineRule="auto"/>
        <w:rPr>
          <w:rFonts w:ascii="宋体" w:hAnsi="宋体"/>
          <w:b/>
          <w:kern w:val="0"/>
          <w:szCs w:val="21"/>
        </w:rPr>
      </w:pPr>
      <w:r w:rsidRPr="00FF4FCC">
        <w:rPr>
          <w:rFonts w:ascii="宋体" w:hAnsi="宋体" w:hint="eastAsia"/>
          <w:b/>
          <w:kern w:val="0"/>
          <w:szCs w:val="21"/>
        </w:rPr>
        <w:t>二、技术规格及参数要求</w:t>
      </w:r>
    </w:p>
    <w:p w:rsidR="00691068" w:rsidRPr="00FF4FCC" w:rsidRDefault="00691068" w:rsidP="00FF4FCC">
      <w:pPr>
        <w:spacing w:line="360" w:lineRule="auto"/>
        <w:rPr>
          <w:rFonts w:ascii="宋体" w:hAnsi="宋体"/>
          <w:kern w:val="0"/>
          <w:szCs w:val="21"/>
        </w:rPr>
      </w:pPr>
      <w:r w:rsidRPr="00FF4FCC">
        <w:rPr>
          <w:rFonts w:ascii="宋体" w:hAnsi="宋体" w:hint="eastAsia"/>
          <w:kern w:val="0"/>
          <w:szCs w:val="21"/>
        </w:rPr>
        <w:t>2.1  对于招标货物的技术规格及参数要求，投标文件中必须包含</w:t>
      </w:r>
      <w:r w:rsidRPr="00FF4FCC">
        <w:rPr>
          <w:rFonts w:ascii="宋体" w:hAnsi="宋体" w:cs="宋体" w:hint="eastAsia"/>
          <w:kern w:val="0"/>
          <w:szCs w:val="21"/>
        </w:rPr>
        <w:t>《医疗器械注册证》及</w:t>
      </w:r>
      <w:r w:rsidRPr="00FF4FCC">
        <w:rPr>
          <w:rFonts w:ascii="宋体" w:hAnsi="宋体" w:hint="eastAsia"/>
          <w:szCs w:val="21"/>
        </w:rPr>
        <w:t>《注册登记表》或《医疗器械产品生产制造认可表》，</w:t>
      </w:r>
      <w:r w:rsidRPr="00FF4FCC">
        <w:rPr>
          <w:rFonts w:ascii="宋体" w:hAnsi="宋体" w:cs="宋体" w:hint="eastAsia"/>
          <w:kern w:val="0"/>
          <w:szCs w:val="21"/>
        </w:rPr>
        <w:t>《医疗器械注册证》必须在有效期内，同时必须提供《医疗器械注册检验报告》，进口产品需提供中文版《产品技术白皮书》，</w:t>
      </w:r>
      <w:r w:rsidRPr="00FF4FCC">
        <w:rPr>
          <w:rFonts w:ascii="宋体" w:hAnsi="宋体" w:hint="eastAsia"/>
          <w:kern w:val="0"/>
          <w:szCs w:val="21"/>
        </w:rPr>
        <w:t>上述材料主要用于佐证响应投标文件的投标参数。标</w:t>
      </w:r>
      <w:r w:rsidR="005934DA" w:rsidRPr="00FF4FCC">
        <w:rPr>
          <w:rFonts w:ascii="宋体" w:hAnsi="宋体" w:hint="eastAsia"/>
          <w:kern w:val="0"/>
          <w:szCs w:val="21"/>
        </w:rPr>
        <w:t>★</w:t>
      </w:r>
      <w:r w:rsidRPr="00FF4FCC">
        <w:rPr>
          <w:rFonts w:ascii="宋体" w:hAnsi="宋体" w:hint="eastAsia"/>
          <w:kern w:val="0"/>
          <w:szCs w:val="21"/>
        </w:rPr>
        <w:t>的技术参数不提供相关证明资料的可被视为</w:t>
      </w:r>
      <w:proofErr w:type="gramStart"/>
      <w:r w:rsidRPr="00FF4FCC">
        <w:rPr>
          <w:rFonts w:ascii="宋体" w:hAnsi="宋体" w:hint="eastAsia"/>
          <w:kern w:val="0"/>
          <w:szCs w:val="21"/>
        </w:rPr>
        <w:t>不</w:t>
      </w:r>
      <w:proofErr w:type="gramEnd"/>
      <w:r w:rsidRPr="00FF4FCC">
        <w:rPr>
          <w:rFonts w:ascii="宋体" w:hAnsi="宋体" w:hint="eastAsia"/>
          <w:kern w:val="0"/>
          <w:szCs w:val="21"/>
        </w:rPr>
        <w:t>实质性响应招标文件。</w:t>
      </w:r>
    </w:p>
    <w:p w:rsidR="00691068" w:rsidRPr="00FF4FCC" w:rsidRDefault="00691068" w:rsidP="00691068">
      <w:pPr>
        <w:spacing w:line="360" w:lineRule="auto"/>
        <w:rPr>
          <w:rFonts w:ascii="宋体" w:hAnsi="宋体"/>
          <w:kern w:val="0"/>
          <w:szCs w:val="21"/>
        </w:rPr>
      </w:pPr>
      <w:r w:rsidRPr="00FF4FCC">
        <w:rPr>
          <w:rFonts w:ascii="宋体" w:hAnsi="宋体" w:hint="eastAsia"/>
          <w:kern w:val="0"/>
          <w:szCs w:val="21"/>
        </w:rPr>
        <w:t>2.2  技术规格及参数要求表</w:t>
      </w:r>
    </w:p>
    <w:p w:rsidR="00691068" w:rsidRPr="00FF4FCC" w:rsidRDefault="00691068" w:rsidP="00691068">
      <w:pPr>
        <w:spacing w:line="360" w:lineRule="auto"/>
        <w:rPr>
          <w:rFonts w:ascii="宋体" w:hAnsi="宋体" w:cs="Arial"/>
          <w:b/>
          <w:szCs w:val="21"/>
        </w:rPr>
      </w:pPr>
      <w:r w:rsidRPr="00FF4FCC">
        <w:rPr>
          <w:rFonts w:ascii="宋体" w:hAnsi="宋体" w:cs="Arial" w:hint="eastAsia"/>
          <w:b/>
          <w:szCs w:val="21"/>
        </w:rPr>
        <w:t>三，设备主要技术参数</w:t>
      </w:r>
    </w:p>
    <w:p w:rsidR="00691068" w:rsidRPr="00FF4FCC" w:rsidRDefault="00691068" w:rsidP="00691068">
      <w:pPr>
        <w:spacing w:line="360" w:lineRule="auto"/>
        <w:jc w:val="left"/>
        <w:rPr>
          <w:rFonts w:ascii="宋体" w:hAnsi="宋体" w:cs="宋体"/>
          <w:b/>
          <w:kern w:val="0"/>
          <w:szCs w:val="21"/>
        </w:rPr>
      </w:pPr>
      <w:r w:rsidRPr="00FF4FCC">
        <w:rPr>
          <w:rFonts w:ascii="宋体" w:hAnsi="宋体" w:cs="宋体" w:hint="eastAsia"/>
          <w:b/>
          <w:kern w:val="0"/>
          <w:szCs w:val="21"/>
        </w:rPr>
        <w:t>设备名称：</w:t>
      </w:r>
      <w:r w:rsidRPr="00FF4FCC">
        <w:rPr>
          <w:rFonts w:ascii="宋体" w:hAnsi="宋体" w:cs="宋体" w:hint="eastAsia"/>
          <w:kern w:val="0"/>
          <w:szCs w:val="21"/>
        </w:rPr>
        <w:t>全自动内镜清洗消毒机</w:t>
      </w:r>
    </w:p>
    <w:p w:rsidR="00691068" w:rsidRPr="00FF4FCC" w:rsidRDefault="00691068" w:rsidP="00691068">
      <w:pPr>
        <w:spacing w:line="360" w:lineRule="auto"/>
        <w:rPr>
          <w:rFonts w:ascii="宋体" w:hAnsi="宋体" w:cs="宋体"/>
          <w:b/>
          <w:kern w:val="0"/>
          <w:szCs w:val="21"/>
        </w:rPr>
      </w:pPr>
      <w:r w:rsidRPr="00FF4FCC">
        <w:rPr>
          <w:rFonts w:ascii="宋体" w:hAnsi="宋体" w:hint="eastAsia"/>
          <w:b/>
          <w:color w:val="000000"/>
          <w:kern w:val="0"/>
          <w:szCs w:val="21"/>
        </w:rPr>
        <w:t>1：</w:t>
      </w:r>
      <w:r w:rsidRPr="00FF4FCC">
        <w:rPr>
          <w:rFonts w:ascii="宋体" w:hAnsi="宋体" w:cs="宋体"/>
          <w:b/>
          <w:kern w:val="0"/>
          <w:szCs w:val="21"/>
        </w:rPr>
        <w:t xml:space="preserve"> </w:t>
      </w:r>
      <w:r w:rsidRPr="00FF4FCC">
        <w:rPr>
          <w:rFonts w:ascii="宋体" w:hAnsi="宋体" w:hint="eastAsia"/>
          <w:color w:val="000000"/>
          <w:kern w:val="0"/>
          <w:szCs w:val="21"/>
        </w:rPr>
        <w:t xml:space="preserve">数量：一套 </w:t>
      </w:r>
      <w:r w:rsidRPr="00FF4FCC">
        <w:rPr>
          <w:rFonts w:ascii="宋体" w:hAnsi="宋体"/>
          <w:color w:val="000000"/>
          <w:kern w:val="0"/>
          <w:szCs w:val="21"/>
        </w:rPr>
        <w:t xml:space="preserve"> </w:t>
      </w:r>
    </w:p>
    <w:p w:rsidR="00691068" w:rsidRPr="00FF4FCC" w:rsidRDefault="00691068" w:rsidP="00691068">
      <w:pPr>
        <w:spacing w:line="360" w:lineRule="auto"/>
        <w:rPr>
          <w:rFonts w:ascii="宋体" w:hAnsi="宋体" w:cs="Arial"/>
          <w:b/>
          <w:szCs w:val="21"/>
        </w:rPr>
      </w:pPr>
      <w:r w:rsidRPr="00FF4FCC">
        <w:rPr>
          <w:rFonts w:ascii="宋体" w:hAnsi="宋体" w:cs="Arial" w:hint="eastAsia"/>
          <w:b/>
          <w:szCs w:val="21"/>
        </w:rPr>
        <w:t>技术参数</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一、设备用途及参数</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1.1；用途；适用所有类型软式内镜的清洗、消毒及干燥。如胃镜、肠镜、十二指肠镜、支气管镜、喉镜、超声内镜等</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1.2；★清洗</w:t>
      </w:r>
      <w:proofErr w:type="gramStart"/>
      <w:r w:rsidRPr="00FF4FCC">
        <w:rPr>
          <w:rFonts w:ascii="宋体" w:hAnsi="宋体" w:hint="eastAsia"/>
          <w:kern w:val="0"/>
          <w:szCs w:val="21"/>
        </w:rPr>
        <w:t>槽数量</w:t>
      </w:r>
      <w:proofErr w:type="gramEnd"/>
      <w:r w:rsidRPr="00FF4FCC">
        <w:rPr>
          <w:rFonts w:ascii="宋体" w:hAnsi="宋体" w:hint="eastAsia"/>
          <w:kern w:val="0"/>
          <w:szCs w:val="21"/>
        </w:rPr>
        <w:t>及功能；单槽设计，脚踢自动开门和关门，</w:t>
      </w:r>
      <w:proofErr w:type="gramStart"/>
      <w:r w:rsidRPr="00FF4FCC">
        <w:rPr>
          <w:rFonts w:ascii="宋体" w:hAnsi="宋体" w:hint="eastAsia"/>
          <w:kern w:val="0"/>
          <w:szCs w:val="21"/>
        </w:rPr>
        <w:t>无需手</w:t>
      </w:r>
      <w:proofErr w:type="gramEnd"/>
      <w:r w:rsidRPr="00FF4FCC">
        <w:rPr>
          <w:rFonts w:ascii="宋体" w:hAnsi="宋体" w:hint="eastAsia"/>
          <w:kern w:val="0"/>
          <w:szCs w:val="21"/>
        </w:rPr>
        <w:t>或工件触碰，避免二</w:t>
      </w:r>
      <w:r w:rsidRPr="00FF4FCC">
        <w:rPr>
          <w:rFonts w:ascii="宋体" w:hAnsi="宋体" w:hint="eastAsia"/>
          <w:kern w:val="0"/>
          <w:szCs w:val="21"/>
        </w:rPr>
        <w:lastRenderedPageBreak/>
        <w:t xml:space="preserve">次污染；全透明防爆钢化玻璃门，全自动镜身内外高压喷淋和灌流清洗、消毒及干燥； </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1.3；★全程清洗消毒时间；2%的碱性戊</w:t>
      </w:r>
      <w:proofErr w:type="gramStart"/>
      <w:r w:rsidRPr="00FF4FCC">
        <w:rPr>
          <w:rFonts w:ascii="宋体" w:hAnsi="宋体" w:hint="eastAsia"/>
          <w:kern w:val="0"/>
          <w:szCs w:val="21"/>
        </w:rPr>
        <w:t>二醛在加热</w:t>
      </w:r>
      <w:proofErr w:type="gramEnd"/>
      <w:r w:rsidRPr="00FF4FCC">
        <w:rPr>
          <w:rFonts w:ascii="宋体" w:hAnsi="宋体" w:hint="eastAsia"/>
          <w:kern w:val="0"/>
          <w:szCs w:val="21"/>
        </w:rPr>
        <w:t>到43℃时，全程清洗、消毒所需时间≤10分钟；0.5%-0.6%的邻苯二甲醛全程清洗、消毒所需时间≤10分钟。（能使用这两种消毒液和三种清洗消毒时间必须提供第三方权威机构出具的检测报告）</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1.4；清洗、消毒方式及内通道循环泵；采用涡流和内部灌</w:t>
      </w:r>
      <w:proofErr w:type="gramStart"/>
      <w:r w:rsidRPr="00FF4FCC">
        <w:rPr>
          <w:rFonts w:ascii="宋体" w:hAnsi="宋体" w:hint="eastAsia"/>
          <w:kern w:val="0"/>
          <w:szCs w:val="21"/>
        </w:rPr>
        <w:t>流方式</w:t>
      </w:r>
      <w:proofErr w:type="gramEnd"/>
      <w:r w:rsidRPr="00FF4FCC">
        <w:rPr>
          <w:rFonts w:ascii="宋体" w:hAnsi="宋体" w:hint="eastAsia"/>
          <w:kern w:val="0"/>
          <w:szCs w:val="21"/>
        </w:rPr>
        <w:t>清洗消毒，全浸泡、</w:t>
      </w:r>
      <w:proofErr w:type="gramStart"/>
      <w:r w:rsidRPr="00FF4FCC">
        <w:rPr>
          <w:rFonts w:ascii="宋体" w:hAnsi="宋体" w:hint="eastAsia"/>
          <w:kern w:val="0"/>
          <w:szCs w:val="21"/>
        </w:rPr>
        <w:t>全灌流</w:t>
      </w:r>
      <w:proofErr w:type="gramEnd"/>
      <w:r w:rsidRPr="00FF4FCC">
        <w:rPr>
          <w:rFonts w:ascii="宋体" w:hAnsi="宋体" w:hint="eastAsia"/>
          <w:kern w:val="0"/>
          <w:szCs w:val="21"/>
        </w:rPr>
        <w:t>及高压喷淋。</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1．5；快</w:t>
      </w:r>
      <w:proofErr w:type="gramStart"/>
      <w:r w:rsidRPr="00FF4FCC">
        <w:rPr>
          <w:rFonts w:ascii="宋体" w:hAnsi="宋体" w:hint="eastAsia"/>
          <w:kern w:val="0"/>
          <w:szCs w:val="21"/>
        </w:rPr>
        <w:t>插快速</w:t>
      </w:r>
      <w:proofErr w:type="gramEnd"/>
      <w:r w:rsidRPr="00FF4FCC">
        <w:rPr>
          <w:rFonts w:ascii="宋体" w:hAnsi="宋体" w:hint="eastAsia"/>
          <w:kern w:val="0"/>
          <w:szCs w:val="21"/>
        </w:rPr>
        <w:t>连接；洗消连接</w:t>
      </w:r>
      <w:proofErr w:type="gramStart"/>
      <w:r w:rsidRPr="00FF4FCC">
        <w:rPr>
          <w:rFonts w:ascii="宋体" w:hAnsi="宋体" w:hint="eastAsia"/>
          <w:kern w:val="0"/>
          <w:szCs w:val="21"/>
        </w:rPr>
        <w:t>头采用</w:t>
      </w:r>
      <w:proofErr w:type="gramEnd"/>
      <w:r w:rsidRPr="00FF4FCC">
        <w:rPr>
          <w:rFonts w:ascii="宋体" w:hAnsi="宋体" w:hint="eastAsia"/>
          <w:kern w:val="0"/>
          <w:szCs w:val="21"/>
        </w:rPr>
        <w:t>原装进口快插式接头，和手工清洗</w:t>
      </w:r>
      <w:proofErr w:type="gramStart"/>
      <w:r w:rsidRPr="00FF4FCC">
        <w:rPr>
          <w:rFonts w:ascii="宋体" w:hAnsi="宋体" w:hint="eastAsia"/>
          <w:kern w:val="0"/>
          <w:szCs w:val="21"/>
        </w:rPr>
        <w:t>槽完全</w:t>
      </w:r>
      <w:proofErr w:type="gramEnd"/>
      <w:r w:rsidRPr="00FF4FCC">
        <w:rPr>
          <w:rFonts w:ascii="宋体" w:hAnsi="宋体" w:hint="eastAsia"/>
          <w:kern w:val="0"/>
          <w:szCs w:val="21"/>
        </w:rPr>
        <w:t>匹配，若经</w:t>
      </w:r>
      <w:proofErr w:type="gramStart"/>
      <w:r w:rsidRPr="00FF4FCC">
        <w:rPr>
          <w:rFonts w:ascii="宋体" w:hAnsi="宋体" w:hint="eastAsia"/>
          <w:kern w:val="0"/>
          <w:szCs w:val="21"/>
        </w:rPr>
        <w:t>手工初</w:t>
      </w:r>
      <w:proofErr w:type="gramEnd"/>
      <w:r w:rsidRPr="00FF4FCC">
        <w:rPr>
          <w:rFonts w:ascii="宋体" w:hAnsi="宋体" w:hint="eastAsia"/>
          <w:kern w:val="0"/>
          <w:szCs w:val="21"/>
        </w:rPr>
        <w:t xml:space="preserve">洗后灌流接头无需拆卸直接可接入洗消机内和快插接头连接，方便快捷，科学高效、并且减轻了工作人员的劳动强度。 </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 xml:space="preserve">1.6；消毒剂、清洗液、酒精不足和故障自动报警；在使用过程中，消毒剂、酶、酒精、清洗液不足和全程故障报警，机器无法启动并显示故障内容，提示解决方法。 </w:t>
      </w:r>
    </w:p>
    <w:p w:rsidR="00691068" w:rsidRPr="00FF4FCC" w:rsidRDefault="00691068" w:rsidP="00FF4FCC">
      <w:pPr>
        <w:spacing w:line="360" w:lineRule="auto"/>
        <w:rPr>
          <w:rFonts w:ascii="宋体" w:hAnsi="宋体"/>
          <w:kern w:val="0"/>
          <w:szCs w:val="21"/>
        </w:rPr>
      </w:pPr>
      <w:r w:rsidRPr="00FF4FCC">
        <w:rPr>
          <w:rFonts w:ascii="宋体" w:hAnsi="宋体" w:hint="eastAsia"/>
          <w:kern w:val="0"/>
          <w:szCs w:val="21"/>
        </w:rPr>
        <w:t>1.7；★内镜泄漏测试；全进口压力传感器，具备对内镜全程持续测漏监控功能，液晶触摸屏实时显示测漏压力（0.015-0.035Mpa），对微小的渗漏也能检测出，完全避免了对镜子的更大损坏</w:t>
      </w:r>
      <w:r w:rsidR="00FF4FCC">
        <w:rPr>
          <w:rFonts w:ascii="宋体" w:hAnsi="宋体" w:hint="eastAsia"/>
          <w:kern w:val="0"/>
          <w:szCs w:val="21"/>
        </w:rPr>
        <w:t>。</w:t>
      </w:r>
      <w:r w:rsidRPr="00FF4FCC">
        <w:rPr>
          <w:rFonts w:ascii="宋体" w:hAnsi="宋体" w:hint="eastAsia"/>
          <w:kern w:val="0"/>
          <w:szCs w:val="21"/>
        </w:rPr>
        <w:t xml:space="preserve"> </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1.8；★全过程追溯系统；对病人姓名、内镜编号、操作者姓名和内镜洗、</w:t>
      </w:r>
      <w:proofErr w:type="gramStart"/>
      <w:r w:rsidRPr="00FF4FCC">
        <w:rPr>
          <w:rFonts w:ascii="宋体" w:hAnsi="宋体" w:hint="eastAsia"/>
          <w:kern w:val="0"/>
          <w:szCs w:val="21"/>
        </w:rPr>
        <w:t>消过程</w:t>
      </w:r>
      <w:proofErr w:type="gramEnd"/>
      <w:r w:rsidRPr="00FF4FCC">
        <w:rPr>
          <w:rFonts w:ascii="宋体" w:hAnsi="宋体" w:hint="eastAsia"/>
          <w:kern w:val="0"/>
          <w:szCs w:val="21"/>
        </w:rPr>
        <w:t>中所有的数据全程记录保存；实现了单机追溯或与医院管理系统对接，真正做到了对内镜洗、</w:t>
      </w:r>
      <w:proofErr w:type="gramStart"/>
      <w:r w:rsidRPr="00FF4FCC">
        <w:rPr>
          <w:rFonts w:ascii="宋体" w:hAnsi="宋体" w:hint="eastAsia"/>
          <w:kern w:val="0"/>
          <w:szCs w:val="21"/>
        </w:rPr>
        <w:t>消全过程</w:t>
      </w:r>
      <w:proofErr w:type="gramEnd"/>
      <w:r w:rsidRPr="00FF4FCC">
        <w:rPr>
          <w:rFonts w:ascii="宋体" w:hAnsi="宋体" w:hint="eastAsia"/>
          <w:kern w:val="0"/>
          <w:szCs w:val="21"/>
        </w:rPr>
        <w:t>数据的同步管理。</w:t>
      </w:r>
    </w:p>
    <w:p w:rsidR="00691068" w:rsidRPr="00FF4FCC" w:rsidRDefault="00691068" w:rsidP="00FF4FCC">
      <w:pPr>
        <w:spacing w:line="360" w:lineRule="auto"/>
        <w:ind w:left="105" w:hangingChars="50" w:hanging="105"/>
        <w:jc w:val="left"/>
        <w:rPr>
          <w:rFonts w:ascii="宋体" w:hAnsi="宋体"/>
          <w:kern w:val="0"/>
          <w:szCs w:val="21"/>
        </w:rPr>
      </w:pPr>
      <w:r w:rsidRPr="00FF4FCC">
        <w:rPr>
          <w:rFonts w:ascii="宋体" w:hAnsi="宋体" w:hint="eastAsia"/>
          <w:kern w:val="0"/>
          <w:szCs w:val="21"/>
        </w:rPr>
        <w:t xml:space="preserve">1.9；★自身消毒功能；拥有国家知识产权专利证书， 能对设备的全管道、槽体、玻璃门、终末清洗内置的过滤芯等水溶液所经过的所有管路进行反向冲洗消毒：同时用高压喷淋的方式对机器的槽体、整个上盖进行全方位，无死角的彻底清洗消毒。提供国家知识产权证书， </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1.10；水处理；通过外置过滤芯 和内置</w:t>
      </w:r>
      <w:proofErr w:type="gramStart"/>
      <w:r w:rsidRPr="00FF4FCC">
        <w:rPr>
          <w:rFonts w:ascii="宋体" w:hAnsi="宋体" w:hint="eastAsia"/>
          <w:kern w:val="0"/>
          <w:szCs w:val="21"/>
        </w:rPr>
        <w:t>过滤芯对自来水</w:t>
      </w:r>
      <w:proofErr w:type="gramEnd"/>
      <w:r w:rsidRPr="00FF4FCC">
        <w:rPr>
          <w:rFonts w:ascii="宋体" w:hAnsi="宋体" w:hint="eastAsia"/>
          <w:kern w:val="0"/>
          <w:szCs w:val="21"/>
        </w:rPr>
        <w:t>进行高精度的过滤。</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1.12；过程数据打印；普通纸打印记录病人姓名、内镜编号、操作者姓名和内镜洗、</w:t>
      </w:r>
      <w:proofErr w:type="gramStart"/>
      <w:r w:rsidRPr="00FF4FCC">
        <w:rPr>
          <w:rFonts w:ascii="宋体" w:hAnsi="宋体" w:hint="eastAsia"/>
          <w:kern w:val="0"/>
          <w:szCs w:val="21"/>
        </w:rPr>
        <w:t>消过程</w:t>
      </w:r>
      <w:proofErr w:type="gramEnd"/>
      <w:r w:rsidRPr="00FF4FCC">
        <w:rPr>
          <w:rFonts w:ascii="宋体" w:hAnsi="宋体" w:hint="eastAsia"/>
          <w:kern w:val="0"/>
          <w:szCs w:val="21"/>
        </w:rPr>
        <w:t>中所有的数据，便于存档追溯，可保存10年以上。</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1.13；控制方式及工作模式；进口PLC可编程序智能控制，7寸彩色大触摸屏，预置6组程序可自行任意选择：1、标准清洗消毒模式。2、特殊感染清洗消毒模式。3、干燥和测漏模式。4、终末清洗消毒模式。5早消毒模式。6、自身消毒模式。支持多种通讯接口。</w:t>
      </w:r>
    </w:p>
    <w:p w:rsidR="00691068" w:rsidRPr="00FF4FCC" w:rsidRDefault="00691068" w:rsidP="00691068">
      <w:pPr>
        <w:spacing w:line="360" w:lineRule="auto"/>
        <w:rPr>
          <w:rFonts w:ascii="宋体" w:hAnsi="宋体"/>
          <w:kern w:val="0"/>
          <w:szCs w:val="21"/>
        </w:rPr>
      </w:pPr>
      <w:r w:rsidRPr="00FF4FCC">
        <w:rPr>
          <w:rFonts w:ascii="宋体" w:hAnsi="宋体" w:hint="eastAsia"/>
          <w:kern w:val="0"/>
          <w:szCs w:val="21"/>
        </w:rPr>
        <w:t>1.14；★开关门；脚踢自动开门、关门和触摸屏手动开门、关门两种模式，门为全透明防爆钢化玻璃。</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减少了工作人员劳动强度和避免二次污染。</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lastRenderedPageBreak/>
        <w:t>1.15；镜体保护；摆放镜子的槽子大，摆放更加简单快捷，另外内镜弯度更小，可有效保护内镜的光纤，延长内镜的使用寿命。</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1.16；消毒液浓度检测；可以完全准确检测消毒液的实时浓度，也更加有效的保护操作人员的安全。</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1.17；消毒剂、酒精、酶添加和排放；自动精确计量加入消毒液、酶和酒精和排放</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1.18；消毒液添加和排放；设备自动添加和排放。</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1.19；空气干燥和酒精干燥；设有独立的空气干燥和酒精干燥功能系统。</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1.20；★消毒液加热功能；独立的消毒液加热系统，对消毒液自动加热并在屏幕显示加热温度，</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1.21；水循环消耗； 25L</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1.22；消毒效果；</w:t>
      </w:r>
      <w:proofErr w:type="gramStart"/>
      <w:r w:rsidRPr="00FF4FCC">
        <w:rPr>
          <w:rFonts w:ascii="宋体" w:hAnsi="宋体" w:hint="eastAsia"/>
          <w:kern w:val="0"/>
          <w:szCs w:val="21"/>
        </w:rPr>
        <w:t>无致菌性</w:t>
      </w:r>
      <w:proofErr w:type="gramEnd"/>
      <w:r w:rsidRPr="00FF4FCC">
        <w:rPr>
          <w:rFonts w:ascii="宋体" w:hAnsi="宋体" w:hint="eastAsia"/>
          <w:kern w:val="0"/>
          <w:szCs w:val="21"/>
        </w:rPr>
        <w:t>，</w:t>
      </w:r>
      <w:proofErr w:type="spellStart"/>
      <w:r w:rsidRPr="00FF4FCC">
        <w:rPr>
          <w:rFonts w:ascii="宋体" w:hAnsi="宋体" w:hint="eastAsia"/>
          <w:kern w:val="0"/>
          <w:szCs w:val="21"/>
        </w:rPr>
        <w:t>HbsAg</w:t>
      </w:r>
      <w:proofErr w:type="spellEnd"/>
      <w:r w:rsidRPr="00FF4FCC">
        <w:rPr>
          <w:rFonts w:ascii="宋体" w:hAnsi="宋体" w:hint="eastAsia"/>
          <w:kern w:val="0"/>
          <w:szCs w:val="21"/>
        </w:rPr>
        <w:t>阴性，芽孢的平均杀灭对数值均＞3.0。</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 xml:space="preserve">1.23；电源；AC 220V±10%，50HZ   </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1.24；额定功率； 1.5KVA</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1.25；噪音； ＜50dB</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1.26；整机重量；约≤90kg</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1.27；尺寸；L650×W750×H980（mm）</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 xml:space="preserve">1.28；消毒液储存箱容量； 15升  </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 xml:space="preserve">1.29；酶储存箱容量；2.5升   </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 xml:space="preserve">1.30；酒精储存箱容量；2.5升  </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1.31；水的PH值；6.5-9.0</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1.32；过滤芯精度；外置0.45微米、内置0.2微米</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1.33；清洗、消毒次数记录；每完成一次消毒过程，微电脑自动计入，屏上显示；每更换一次消毒液后又重新自动记录消毒液的使用次数。机器每工作一个过程，微电脑自动计入，屏上显示。</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1.34；消毒液可回收；加入消毒液可回收装置</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二、产品证件和清洗消毒效果要求</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2.1；医疗器械产品注册证；二类医疗器械注册证</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t>2.2；★清洗效果要求；</w:t>
      </w:r>
      <w:proofErr w:type="gramStart"/>
      <w:r w:rsidRPr="00FF4FCC">
        <w:rPr>
          <w:rFonts w:ascii="宋体" w:hAnsi="宋体" w:hint="eastAsia"/>
          <w:kern w:val="0"/>
          <w:szCs w:val="21"/>
        </w:rPr>
        <w:t>无致菌性</w:t>
      </w:r>
      <w:proofErr w:type="gramEnd"/>
      <w:r w:rsidRPr="00FF4FCC">
        <w:rPr>
          <w:rFonts w:ascii="宋体" w:hAnsi="宋体" w:hint="eastAsia"/>
          <w:kern w:val="0"/>
          <w:szCs w:val="21"/>
        </w:rPr>
        <w:t>，</w:t>
      </w:r>
      <w:proofErr w:type="spellStart"/>
      <w:r w:rsidRPr="00FF4FCC">
        <w:rPr>
          <w:rFonts w:ascii="宋体" w:hAnsi="宋体" w:hint="eastAsia"/>
          <w:kern w:val="0"/>
          <w:szCs w:val="21"/>
        </w:rPr>
        <w:t>HbsAg</w:t>
      </w:r>
      <w:proofErr w:type="spellEnd"/>
      <w:r w:rsidRPr="00FF4FCC">
        <w:rPr>
          <w:rFonts w:ascii="宋体" w:hAnsi="宋体" w:hint="eastAsia"/>
          <w:kern w:val="0"/>
          <w:szCs w:val="21"/>
        </w:rPr>
        <w:t>阴性，枯草杆菌黑色变种芽孢的平均杀灭对数值均＞3.0。</w:t>
      </w:r>
    </w:p>
    <w:p w:rsidR="00691068" w:rsidRPr="00FF4FCC" w:rsidRDefault="00691068" w:rsidP="00691068">
      <w:pPr>
        <w:spacing w:line="360" w:lineRule="auto"/>
        <w:rPr>
          <w:rFonts w:ascii="宋体" w:hAnsi="宋体"/>
          <w:kern w:val="0"/>
          <w:szCs w:val="21"/>
        </w:rPr>
      </w:pPr>
      <w:r w:rsidRPr="00FF4FCC">
        <w:rPr>
          <w:rFonts w:ascii="宋体" w:hAnsi="宋体" w:hint="eastAsia"/>
          <w:kern w:val="0"/>
          <w:szCs w:val="21"/>
        </w:rPr>
        <w:t>2.3；★</w:t>
      </w:r>
      <w:proofErr w:type="gramStart"/>
      <w:r w:rsidRPr="00FF4FCC">
        <w:rPr>
          <w:rFonts w:ascii="宋体" w:hAnsi="宋体" w:hint="eastAsia"/>
          <w:kern w:val="0"/>
          <w:szCs w:val="21"/>
        </w:rPr>
        <w:t>国家疾控中心</w:t>
      </w:r>
      <w:proofErr w:type="gramEnd"/>
      <w:r w:rsidRPr="00FF4FCC">
        <w:rPr>
          <w:rFonts w:ascii="宋体" w:hAnsi="宋体" w:hint="eastAsia"/>
          <w:kern w:val="0"/>
          <w:szCs w:val="21"/>
        </w:rPr>
        <w:t>消毒效果检测报告</w:t>
      </w:r>
    </w:p>
    <w:p w:rsidR="00691068" w:rsidRPr="00FF4FCC" w:rsidRDefault="00691068" w:rsidP="00691068">
      <w:pPr>
        <w:spacing w:line="360" w:lineRule="auto"/>
        <w:jc w:val="left"/>
        <w:rPr>
          <w:rFonts w:ascii="宋体" w:hAnsi="宋体"/>
          <w:kern w:val="0"/>
          <w:szCs w:val="21"/>
        </w:rPr>
      </w:pPr>
      <w:r w:rsidRPr="00FF4FCC">
        <w:rPr>
          <w:rFonts w:ascii="宋体" w:hAnsi="宋体" w:hint="eastAsia"/>
          <w:kern w:val="0"/>
          <w:szCs w:val="21"/>
        </w:rPr>
        <w:lastRenderedPageBreak/>
        <w:t>；提高</w:t>
      </w:r>
      <w:proofErr w:type="gramStart"/>
      <w:r w:rsidRPr="00FF4FCC">
        <w:rPr>
          <w:rFonts w:ascii="宋体" w:hAnsi="宋体" w:hint="eastAsia"/>
          <w:kern w:val="0"/>
          <w:szCs w:val="21"/>
        </w:rPr>
        <w:t>国家疾控中心</w:t>
      </w:r>
      <w:proofErr w:type="gramEnd"/>
      <w:r w:rsidRPr="00FF4FCC">
        <w:rPr>
          <w:rFonts w:ascii="宋体" w:hAnsi="宋体" w:hint="eastAsia"/>
          <w:kern w:val="0"/>
          <w:szCs w:val="21"/>
        </w:rPr>
        <w:t>两种以上消毒液，清洗、消毒效果检测报告。</w:t>
      </w:r>
    </w:p>
    <w:p w:rsidR="00691068" w:rsidRPr="00FF4FCC" w:rsidRDefault="00691068" w:rsidP="00691068">
      <w:pPr>
        <w:adjustRightInd w:val="0"/>
        <w:snapToGrid w:val="0"/>
        <w:spacing w:line="360" w:lineRule="auto"/>
        <w:ind w:leftChars="3" w:left="6"/>
        <w:rPr>
          <w:rFonts w:ascii="宋体" w:hAnsi="宋体"/>
          <w:b/>
          <w:kern w:val="0"/>
          <w:szCs w:val="21"/>
        </w:rPr>
      </w:pPr>
      <w:r w:rsidRPr="00FF4FCC">
        <w:rPr>
          <w:rFonts w:ascii="宋体" w:hAnsi="宋体" w:hint="eastAsia"/>
          <w:b/>
          <w:kern w:val="0"/>
          <w:szCs w:val="21"/>
        </w:rPr>
        <w:t>整机售后服务质保不低于1年，具有专业的售后服务团队，提供报修电话，保证7×24小时售后服务。</w:t>
      </w:r>
    </w:p>
    <w:p w:rsidR="00691068" w:rsidRPr="00FF4FCC" w:rsidRDefault="00691068" w:rsidP="00FF4FCC">
      <w:pPr>
        <w:adjustRightInd w:val="0"/>
        <w:snapToGrid w:val="0"/>
        <w:spacing w:line="360" w:lineRule="auto"/>
        <w:ind w:leftChars="-67" w:left="489" w:hangingChars="300" w:hanging="630"/>
        <w:rPr>
          <w:rFonts w:ascii="宋体" w:hAnsi="宋体"/>
          <w:kern w:val="0"/>
          <w:szCs w:val="21"/>
        </w:rPr>
      </w:pPr>
    </w:p>
    <w:p w:rsidR="00691068" w:rsidRPr="00FF4FCC" w:rsidRDefault="00691068" w:rsidP="00691068">
      <w:pPr>
        <w:spacing w:line="360" w:lineRule="auto"/>
        <w:jc w:val="left"/>
        <w:rPr>
          <w:rFonts w:ascii="宋体" w:hAnsi="宋体"/>
          <w:b/>
          <w:color w:val="000000"/>
          <w:szCs w:val="21"/>
        </w:rPr>
      </w:pPr>
      <w:r w:rsidRPr="00FF4FCC">
        <w:rPr>
          <w:rFonts w:ascii="宋体" w:hAnsi="宋体" w:hint="eastAsia"/>
          <w:b/>
          <w:color w:val="000000"/>
          <w:kern w:val="0"/>
          <w:szCs w:val="21"/>
        </w:rPr>
        <w:t>3：</w:t>
      </w:r>
      <w:r w:rsidRPr="00FF4FCC">
        <w:rPr>
          <w:rFonts w:ascii="宋体" w:hAnsi="宋体" w:hint="eastAsia"/>
          <w:b/>
          <w:color w:val="000000"/>
          <w:szCs w:val="21"/>
        </w:rPr>
        <w:t>备件、专用工具、资料及其它：</w:t>
      </w:r>
    </w:p>
    <w:p w:rsidR="00691068" w:rsidRPr="00FF4FCC" w:rsidRDefault="00691068" w:rsidP="00691068">
      <w:pPr>
        <w:spacing w:line="360" w:lineRule="auto"/>
        <w:ind w:rightChars="-40" w:right="-84"/>
        <w:jc w:val="left"/>
        <w:rPr>
          <w:rFonts w:ascii="宋体" w:hAnsi="宋体"/>
          <w:color w:val="000000"/>
          <w:kern w:val="0"/>
          <w:szCs w:val="21"/>
        </w:rPr>
      </w:pPr>
      <w:r w:rsidRPr="00FF4FCC">
        <w:rPr>
          <w:rFonts w:ascii="宋体" w:hAnsi="宋体" w:hint="eastAsia"/>
          <w:szCs w:val="21"/>
        </w:rPr>
        <w:t>备件</w:t>
      </w:r>
      <w:r w:rsidRPr="00FF4FCC">
        <w:rPr>
          <w:rFonts w:ascii="宋体" w:hAnsi="宋体" w:hint="eastAsia"/>
          <w:b/>
          <w:color w:val="000000"/>
          <w:szCs w:val="21"/>
        </w:rPr>
        <w:t>：</w:t>
      </w:r>
    </w:p>
    <w:p w:rsidR="00691068" w:rsidRPr="00FF4FCC" w:rsidRDefault="00691068" w:rsidP="00691068">
      <w:pPr>
        <w:spacing w:line="360" w:lineRule="auto"/>
        <w:ind w:rightChars="-40" w:right="-84"/>
        <w:jc w:val="left"/>
        <w:rPr>
          <w:rFonts w:ascii="宋体" w:hAnsi="宋体"/>
          <w:szCs w:val="21"/>
        </w:rPr>
      </w:pPr>
      <w:r w:rsidRPr="00FF4FCC">
        <w:rPr>
          <w:rFonts w:ascii="宋体" w:hAnsi="宋体" w:hint="eastAsia"/>
          <w:szCs w:val="21"/>
        </w:rPr>
        <w:t>备件包：如有备件，卖方应随机向买方提供一套标准备件包，并列出清单及单价，价格包含在投标价中</w:t>
      </w:r>
    </w:p>
    <w:p w:rsidR="00691068" w:rsidRPr="00FF4FCC" w:rsidRDefault="00691068" w:rsidP="00691068">
      <w:pPr>
        <w:spacing w:line="360" w:lineRule="auto"/>
        <w:ind w:rightChars="-40" w:right="-84"/>
        <w:jc w:val="left"/>
        <w:rPr>
          <w:rFonts w:ascii="宋体" w:hAnsi="宋体"/>
          <w:szCs w:val="21"/>
        </w:rPr>
      </w:pPr>
      <w:r w:rsidRPr="00FF4FCC">
        <w:rPr>
          <w:rFonts w:ascii="宋体" w:hAnsi="宋体" w:hint="eastAsia"/>
          <w:szCs w:val="21"/>
        </w:rPr>
        <w:t>备件库：为保证设备正常运行，卖方应在中国境内方便的地点设置备件库，存入所有必须的备件，保证10年以上的供应期，并提供相应的证明文件</w:t>
      </w:r>
    </w:p>
    <w:p w:rsidR="00691068" w:rsidRPr="00FF4FCC" w:rsidRDefault="00691068" w:rsidP="00FF4FCC">
      <w:pPr>
        <w:spacing w:line="360" w:lineRule="auto"/>
        <w:ind w:rightChars="-40" w:right="-84" w:firstLineChars="50" w:firstLine="105"/>
        <w:jc w:val="left"/>
        <w:rPr>
          <w:rFonts w:ascii="宋体" w:hAnsi="宋体"/>
          <w:szCs w:val="21"/>
        </w:rPr>
      </w:pPr>
      <w:r w:rsidRPr="00FF4FCC">
        <w:rPr>
          <w:rFonts w:ascii="宋体" w:hAnsi="宋体" w:hint="eastAsia"/>
          <w:szCs w:val="21"/>
        </w:rPr>
        <w:t>专用工具：如有专用工具，卖方应向买方提供设备维护的专用工具</w:t>
      </w:r>
    </w:p>
    <w:p w:rsidR="00691068" w:rsidRPr="00FF4FCC" w:rsidRDefault="00691068" w:rsidP="00691068">
      <w:pPr>
        <w:spacing w:line="360" w:lineRule="auto"/>
        <w:ind w:rightChars="-40" w:right="-84"/>
        <w:jc w:val="left"/>
        <w:rPr>
          <w:rFonts w:ascii="宋体" w:hAnsi="宋体"/>
          <w:szCs w:val="21"/>
        </w:rPr>
      </w:pPr>
      <w:r w:rsidRPr="00FF4FCC">
        <w:rPr>
          <w:rFonts w:ascii="宋体" w:hAnsi="宋体" w:hint="eastAsia"/>
          <w:szCs w:val="21"/>
        </w:rPr>
        <w:t>资料：</w:t>
      </w:r>
    </w:p>
    <w:p w:rsidR="00691068" w:rsidRPr="00FF4FCC" w:rsidRDefault="00691068" w:rsidP="00691068">
      <w:pPr>
        <w:spacing w:line="360" w:lineRule="auto"/>
        <w:jc w:val="left"/>
        <w:rPr>
          <w:rFonts w:ascii="宋体" w:hAnsi="宋体"/>
          <w:szCs w:val="21"/>
        </w:rPr>
      </w:pPr>
      <w:r w:rsidRPr="00FF4FCC">
        <w:rPr>
          <w:rFonts w:ascii="宋体" w:hAnsi="宋体" w:hint="eastAsia"/>
          <w:szCs w:val="21"/>
        </w:rPr>
        <w:t>中文操作手册、维修手册及电路图纸：卖方须各向买方提供一套</w:t>
      </w:r>
    </w:p>
    <w:p w:rsidR="00691068" w:rsidRPr="00FF4FCC" w:rsidRDefault="00691068" w:rsidP="00691068">
      <w:pPr>
        <w:spacing w:line="360" w:lineRule="auto"/>
        <w:jc w:val="left"/>
        <w:rPr>
          <w:rFonts w:ascii="宋体" w:hAnsi="宋体"/>
          <w:szCs w:val="21"/>
        </w:rPr>
      </w:pPr>
      <w:r w:rsidRPr="00FF4FCC">
        <w:rPr>
          <w:rFonts w:ascii="宋体" w:hAnsi="宋体" w:hint="eastAsia"/>
          <w:szCs w:val="21"/>
        </w:rPr>
        <w:t>维修软件及密码：卖方须向买方提供，并提供免费软件升级</w:t>
      </w:r>
    </w:p>
    <w:p w:rsidR="00691068" w:rsidRPr="00FF4FCC" w:rsidRDefault="00691068" w:rsidP="00691068">
      <w:pPr>
        <w:spacing w:line="360" w:lineRule="auto"/>
        <w:jc w:val="left"/>
        <w:rPr>
          <w:rFonts w:ascii="宋体" w:hAnsi="宋体"/>
          <w:szCs w:val="21"/>
        </w:rPr>
      </w:pPr>
      <w:r w:rsidRPr="00FF4FCC">
        <w:rPr>
          <w:rFonts w:ascii="宋体" w:hAnsi="宋体" w:hint="eastAsia"/>
          <w:szCs w:val="21"/>
        </w:rPr>
        <w:t>设备的运行、安装、使用环境要求：卖方须向买方提供</w:t>
      </w:r>
    </w:p>
    <w:p w:rsidR="00691068" w:rsidRPr="00FF4FCC" w:rsidRDefault="00691068" w:rsidP="00691068">
      <w:pPr>
        <w:spacing w:line="360" w:lineRule="auto"/>
        <w:ind w:rightChars="-40" w:right="-84"/>
        <w:jc w:val="left"/>
        <w:rPr>
          <w:rFonts w:ascii="宋体" w:hAnsi="宋体"/>
          <w:szCs w:val="21"/>
        </w:rPr>
      </w:pPr>
      <w:r w:rsidRPr="00FF4FCC">
        <w:rPr>
          <w:rFonts w:ascii="宋体" w:hAnsi="宋体" w:hint="eastAsia"/>
          <w:szCs w:val="21"/>
        </w:rPr>
        <w:t>技术服务：</w:t>
      </w:r>
    </w:p>
    <w:p w:rsidR="00691068" w:rsidRPr="00FF4FCC" w:rsidRDefault="00691068" w:rsidP="00691068">
      <w:pPr>
        <w:spacing w:line="360" w:lineRule="auto"/>
        <w:jc w:val="left"/>
        <w:rPr>
          <w:rFonts w:ascii="宋体" w:hAnsi="宋体"/>
          <w:szCs w:val="21"/>
        </w:rPr>
      </w:pPr>
      <w:r w:rsidRPr="00FF4FCC">
        <w:rPr>
          <w:rFonts w:ascii="宋体" w:hAnsi="宋体" w:hint="eastAsia"/>
          <w:szCs w:val="21"/>
        </w:rPr>
        <w:t>维修机构：卖方在国内应设立维修机构，并在武汉有维修站及维修工程师，具有国家认可的维修资质，要求提供相应文件</w:t>
      </w:r>
    </w:p>
    <w:p w:rsidR="00691068" w:rsidRPr="00FF4FCC" w:rsidRDefault="00691068" w:rsidP="00691068">
      <w:pPr>
        <w:spacing w:line="360" w:lineRule="auto"/>
        <w:jc w:val="left"/>
        <w:rPr>
          <w:rFonts w:ascii="宋体" w:hAnsi="宋体"/>
          <w:szCs w:val="21"/>
        </w:rPr>
      </w:pPr>
      <w:r w:rsidRPr="00FF4FCC">
        <w:rPr>
          <w:rFonts w:ascii="宋体" w:hAnsi="宋体" w:hint="eastAsia"/>
          <w:szCs w:val="21"/>
        </w:rPr>
        <w:t>安装调试：在货物到达使用单位后，卖方应在7天内派工程技术人员到达现场，在买方技术人员在场的情况下开箱清点货物，组织安装、调试，并承担因此发生的一切费用</w:t>
      </w:r>
    </w:p>
    <w:p w:rsidR="00691068" w:rsidRPr="00FF4FCC" w:rsidRDefault="00691068" w:rsidP="00691068">
      <w:pPr>
        <w:spacing w:line="360" w:lineRule="auto"/>
        <w:jc w:val="left"/>
        <w:rPr>
          <w:rFonts w:ascii="宋体" w:hAnsi="宋体"/>
          <w:szCs w:val="21"/>
        </w:rPr>
      </w:pPr>
      <w:r w:rsidRPr="00FF4FCC">
        <w:rPr>
          <w:rFonts w:ascii="宋体" w:hAnsi="宋体" w:hint="eastAsia"/>
          <w:szCs w:val="21"/>
        </w:rPr>
        <w:t>验收校核：设备安装后，医院按国际和国家标准及厂方标准进行质量验收.卖方应向买方提供详细的验收标准、验收手册.验收表，如果买方对仪器设备参数存在疑义，买方有权委托国内有检测资质的单位对上述仪器设备进行检测，如果达到招标文件响应的参数值并符合国家相关标准，由买方承担由此发生的一切费用，否则，由设备提供方承担相关一切费用，并退货，终止合同执行。</w:t>
      </w:r>
    </w:p>
    <w:p w:rsidR="00691068" w:rsidRPr="00FF4FCC" w:rsidRDefault="00691068" w:rsidP="00691068">
      <w:pPr>
        <w:spacing w:line="360" w:lineRule="auto"/>
        <w:jc w:val="left"/>
        <w:rPr>
          <w:rFonts w:ascii="宋体" w:hAnsi="宋体"/>
          <w:szCs w:val="21"/>
        </w:rPr>
      </w:pPr>
      <w:r w:rsidRPr="00FF4FCC">
        <w:rPr>
          <w:rFonts w:ascii="宋体" w:hAnsi="宋体" w:hint="eastAsia"/>
          <w:szCs w:val="21"/>
        </w:rPr>
        <w:t>零配件保税库：如果投标设备为进口产品原产地在国外，则</w:t>
      </w:r>
      <w:r w:rsidRPr="00FF4FCC">
        <w:rPr>
          <w:rFonts w:ascii="宋体" w:hAnsi="宋体" w:hint="eastAsia"/>
          <w:color w:val="000000"/>
          <w:szCs w:val="21"/>
        </w:rPr>
        <w:t>在中国境内有相应的零配件保税库，提供相应的文件资料</w:t>
      </w:r>
    </w:p>
    <w:p w:rsidR="00691068" w:rsidRPr="00FF4FCC" w:rsidRDefault="00691068" w:rsidP="00691068">
      <w:pPr>
        <w:spacing w:line="360" w:lineRule="auto"/>
        <w:ind w:rightChars="-40" w:right="-84"/>
        <w:jc w:val="left"/>
        <w:rPr>
          <w:rFonts w:ascii="宋体" w:hAnsi="宋体"/>
          <w:color w:val="000000"/>
          <w:kern w:val="0"/>
          <w:szCs w:val="21"/>
        </w:rPr>
      </w:pPr>
      <w:r w:rsidRPr="00FF4FCC">
        <w:rPr>
          <w:rFonts w:ascii="宋体" w:hAnsi="宋体" w:hint="eastAsia"/>
          <w:b/>
          <w:color w:val="000000"/>
          <w:kern w:val="0"/>
          <w:szCs w:val="21"/>
        </w:rPr>
        <w:t>4：</w:t>
      </w:r>
      <w:r w:rsidRPr="00FF4FCC">
        <w:rPr>
          <w:rFonts w:ascii="宋体" w:hAnsi="宋体" w:hint="eastAsia"/>
          <w:b/>
          <w:color w:val="000000"/>
          <w:szCs w:val="21"/>
        </w:rPr>
        <w:t>技术培训要求：</w:t>
      </w:r>
    </w:p>
    <w:p w:rsidR="00691068" w:rsidRPr="00FF4FCC" w:rsidRDefault="00691068" w:rsidP="00691068">
      <w:pPr>
        <w:spacing w:line="360" w:lineRule="auto"/>
        <w:jc w:val="left"/>
        <w:rPr>
          <w:rFonts w:ascii="宋体" w:hAnsi="宋体"/>
          <w:szCs w:val="21"/>
        </w:rPr>
      </w:pPr>
      <w:r w:rsidRPr="00FF4FCC">
        <w:rPr>
          <w:rFonts w:ascii="宋体" w:hAnsi="宋体" w:hint="eastAsia"/>
          <w:szCs w:val="21"/>
        </w:rPr>
        <w:t>现场培训：卖方提供现场技术培训，保证使用人员正常操作设备的各种功能</w:t>
      </w:r>
    </w:p>
    <w:p w:rsidR="00691068" w:rsidRPr="00FF4FCC" w:rsidRDefault="00691068" w:rsidP="00691068">
      <w:pPr>
        <w:spacing w:line="360" w:lineRule="auto"/>
        <w:jc w:val="left"/>
        <w:rPr>
          <w:rFonts w:ascii="宋体" w:hAnsi="宋体"/>
          <w:szCs w:val="21"/>
        </w:rPr>
      </w:pPr>
      <w:r w:rsidRPr="00FF4FCC">
        <w:rPr>
          <w:rFonts w:ascii="宋体" w:hAnsi="宋体" w:hint="eastAsia"/>
          <w:szCs w:val="21"/>
        </w:rPr>
        <w:t>集中培训：根据设备技术要求，应向买方提供使用和医学工程技术人员培训。</w:t>
      </w:r>
    </w:p>
    <w:p w:rsidR="00691068" w:rsidRPr="00FF4FCC" w:rsidRDefault="00691068" w:rsidP="00691068">
      <w:pPr>
        <w:adjustRightInd w:val="0"/>
        <w:snapToGrid w:val="0"/>
        <w:spacing w:line="400" w:lineRule="exact"/>
        <w:ind w:leftChars="-42" w:left="-88"/>
        <w:rPr>
          <w:rFonts w:ascii="宋体" w:hAnsi="宋体"/>
          <w:b/>
          <w:szCs w:val="21"/>
        </w:rPr>
      </w:pPr>
    </w:p>
    <w:p w:rsidR="00691068" w:rsidRPr="00FF4FCC" w:rsidRDefault="00691068" w:rsidP="00FF4FCC">
      <w:pPr>
        <w:adjustRightInd w:val="0"/>
        <w:snapToGrid w:val="0"/>
        <w:spacing w:line="400" w:lineRule="exact"/>
        <w:ind w:leftChars="-42" w:left="-88" w:firstLineChars="200" w:firstLine="422"/>
        <w:rPr>
          <w:rFonts w:ascii="宋体" w:hAnsi="宋体"/>
          <w:b/>
          <w:szCs w:val="21"/>
        </w:rPr>
      </w:pPr>
      <w:r w:rsidRPr="00FF4FCC">
        <w:rPr>
          <w:rFonts w:ascii="宋体" w:hAnsi="宋体" w:hint="eastAsia"/>
          <w:b/>
          <w:szCs w:val="21"/>
        </w:rPr>
        <w:t>注：标注“</w:t>
      </w:r>
      <w:r w:rsidRPr="00FF4FCC">
        <w:rPr>
          <w:rFonts w:ascii="宋体" w:hAnsi="宋体" w:hint="eastAsia"/>
          <w:kern w:val="0"/>
          <w:szCs w:val="21"/>
        </w:rPr>
        <w:t>★</w:t>
      </w:r>
      <w:r w:rsidRPr="00FF4FCC">
        <w:rPr>
          <w:rFonts w:ascii="宋体" w:hAnsi="宋体" w:hint="eastAsia"/>
          <w:b/>
          <w:szCs w:val="21"/>
        </w:rPr>
        <w:t>”号的参数为关键性技术参数，未标注“</w:t>
      </w:r>
      <w:r w:rsidRPr="00FF4FCC">
        <w:rPr>
          <w:rFonts w:ascii="宋体" w:hAnsi="宋体" w:hint="eastAsia"/>
          <w:kern w:val="0"/>
          <w:szCs w:val="21"/>
        </w:rPr>
        <w:t>★</w:t>
      </w:r>
      <w:r w:rsidRPr="00FF4FCC">
        <w:rPr>
          <w:rFonts w:ascii="宋体" w:hAnsi="宋体" w:hint="eastAsia"/>
          <w:b/>
          <w:szCs w:val="21"/>
        </w:rPr>
        <w:t>”号的参数为一般性技术参数。</w:t>
      </w:r>
    </w:p>
    <w:p w:rsidR="00235BBF" w:rsidRPr="00FF4FCC" w:rsidRDefault="00235BBF">
      <w:pPr>
        <w:rPr>
          <w:rFonts w:ascii="宋体" w:hAnsi="宋体"/>
          <w:szCs w:val="21"/>
        </w:rPr>
      </w:pPr>
    </w:p>
    <w:sectPr w:rsidR="00235BBF" w:rsidRPr="00FF4FCC" w:rsidSect="00235B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81A" w:rsidRDefault="0072481A" w:rsidP="00691068">
      <w:r>
        <w:separator/>
      </w:r>
    </w:p>
  </w:endnote>
  <w:endnote w:type="continuationSeparator" w:id="0">
    <w:p w:rsidR="0072481A" w:rsidRDefault="0072481A" w:rsidP="00691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ongolian Baiti">
    <w:altName w:val="Arial Unicode MS"/>
    <w:charset w:val="00"/>
    <w:family w:val="script"/>
    <w:pitch w:val="variable"/>
    <w:sig w:usb0="00000003" w:usb1="00000000" w:usb2="0002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81A" w:rsidRDefault="0072481A" w:rsidP="00691068">
      <w:r>
        <w:separator/>
      </w:r>
    </w:p>
  </w:footnote>
  <w:footnote w:type="continuationSeparator" w:id="0">
    <w:p w:rsidR="0072481A" w:rsidRDefault="0072481A" w:rsidP="00691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068"/>
    <w:rsid w:val="00235BBF"/>
    <w:rsid w:val="002A114A"/>
    <w:rsid w:val="003843CF"/>
    <w:rsid w:val="00400B37"/>
    <w:rsid w:val="004B477E"/>
    <w:rsid w:val="004E2AC7"/>
    <w:rsid w:val="005500B9"/>
    <w:rsid w:val="00586F9C"/>
    <w:rsid w:val="005934DA"/>
    <w:rsid w:val="00691068"/>
    <w:rsid w:val="0072481A"/>
    <w:rsid w:val="007348F4"/>
    <w:rsid w:val="00FF4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68"/>
    <w:pPr>
      <w:widowControl w:val="0"/>
      <w:jc w:val="both"/>
    </w:pPr>
    <w:rPr>
      <w:rFonts w:ascii="Times New Roman" w:eastAsia="宋体" w:hAnsi="Times New Roman" w:cs="Times New Roman"/>
      <w:szCs w:val="24"/>
    </w:rPr>
  </w:style>
  <w:style w:type="paragraph" w:styleId="1">
    <w:name w:val="heading 1"/>
    <w:basedOn w:val="a"/>
    <w:next w:val="a"/>
    <w:link w:val="1Char"/>
    <w:qFormat/>
    <w:rsid w:val="00691068"/>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nhideWhenUsed/>
    <w:qFormat/>
    <w:rsid w:val="00586F9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586F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86F9C"/>
    <w:rPr>
      <w:rFonts w:ascii="Cambria" w:eastAsia="宋体" w:hAnsi="Cambria" w:cs="Times New Roman"/>
      <w:b/>
      <w:bCs/>
      <w:sz w:val="32"/>
      <w:szCs w:val="32"/>
    </w:rPr>
  </w:style>
  <w:style w:type="character" w:customStyle="1" w:styleId="3Char">
    <w:name w:val="标题 3 Char"/>
    <w:basedOn w:val="a0"/>
    <w:link w:val="3"/>
    <w:uiPriority w:val="9"/>
    <w:rsid w:val="00586F9C"/>
    <w:rPr>
      <w:rFonts w:ascii="Times New Roman" w:eastAsia="宋体" w:hAnsi="Times New Roman" w:cs="Times New Roman"/>
      <w:b/>
      <w:bCs/>
      <w:sz w:val="32"/>
      <w:szCs w:val="32"/>
    </w:rPr>
  </w:style>
  <w:style w:type="paragraph" w:styleId="a3">
    <w:name w:val="List Paragraph"/>
    <w:basedOn w:val="a"/>
    <w:uiPriority w:val="34"/>
    <w:qFormat/>
    <w:rsid w:val="00586F9C"/>
    <w:pPr>
      <w:ind w:firstLineChars="200" w:firstLine="420"/>
    </w:pPr>
    <w:rPr>
      <w:rFonts w:asciiTheme="minorHAnsi" w:eastAsiaTheme="minorEastAsia" w:hAnsiTheme="minorHAnsi" w:cstheme="minorBidi"/>
      <w:szCs w:val="22"/>
    </w:rPr>
  </w:style>
  <w:style w:type="paragraph" w:customStyle="1" w:styleId="10">
    <w:name w:val="样式1"/>
    <w:link w:val="1Char0"/>
    <w:qFormat/>
    <w:rsid w:val="004E2AC7"/>
    <w:rPr>
      <w:rFonts w:ascii="Calibri" w:eastAsia="宋体" w:hAnsi="Calibri" w:cs="Mongolian Baiti"/>
      <w:b/>
      <w:sz w:val="36"/>
      <w:szCs w:val="36"/>
    </w:rPr>
  </w:style>
  <w:style w:type="character" w:customStyle="1" w:styleId="1Char0">
    <w:name w:val="样式1 Char"/>
    <w:basedOn w:val="a0"/>
    <w:link w:val="10"/>
    <w:rsid w:val="004E2AC7"/>
    <w:rPr>
      <w:rFonts w:ascii="Calibri" w:eastAsia="宋体" w:hAnsi="Calibri" w:cs="Mongolian Baiti"/>
      <w:b/>
      <w:sz w:val="36"/>
      <w:szCs w:val="36"/>
    </w:rPr>
  </w:style>
  <w:style w:type="paragraph" w:styleId="a4">
    <w:name w:val="header"/>
    <w:basedOn w:val="a"/>
    <w:link w:val="Char"/>
    <w:uiPriority w:val="99"/>
    <w:semiHidden/>
    <w:unhideWhenUsed/>
    <w:rsid w:val="006910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691068"/>
    <w:rPr>
      <w:sz w:val="18"/>
      <w:szCs w:val="18"/>
    </w:rPr>
  </w:style>
  <w:style w:type="paragraph" w:styleId="a5">
    <w:name w:val="footer"/>
    <w:basedOn w:val="a"/>
    <w:link w:val="Char0"/>
    <w:uiPriority w:val="99"/>
    <w:semiHidden/>
    <w:unhideWhenUsed/>
    <w:rsid w:val="006910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691068"/>
    <w:rPr>
      <w:sz w:val="18"/>
      <w:szCs w:val="18"/>
    </w:rPr>
  </w:style>
  <w:style w:type="character" w:customStyle="1" w:styleId="1Char">
    <w:name w:val="标题 1 Char"/>
    <w:basedOn w:val="a0"/>
    <w:link w:val="1"/>
    <w:qFormat/>
    <w:rsid w:val="00691068"/>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473</Words>
  <Characters>2701</Characters>
  <Application>Microsoft Office Word</Application>
  <DocSecurity>0</DocSecurity>
  <Lines>22</Lines>
  <Paragraphs>6</Paragraphs>
  <ScaleCrop>false</ScaleCrop>
  <Company>微软中国</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2019-07-22T06:55:00Z</dcterms:created>
  <dcterms:modified xsi:type="dcterms:W3CDTF">2019-07-22T07:45:00Z</dcterms:modified>
</cp:coreProperties>
</file>